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09.12.2024 N 862</w:t>
              <w:br/>
              <w:t xml:space="preserve">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        <w:br/>
              <w:t xml:space="preserve">(Зарегистрировано в Минюсте России 24.01.2025 N 81023)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24 января 2025 г. N 81023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9 декабря 2024 г. N 862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И УСЛОВИЙ</w:t>
      </w:r>
    </w:p>
    <w:p>
      <w:pPr>
        <w:pStyle w:val="2"/>
        <w:jc w:val="center"/>
      </w:pPr>
      <w:r>
        <w:rPr>
          <w:sz w:val="20"/>
        </w:rPr>
        <w:t xml:space="preserve">ОСУЩЕСТВЛЕНИЯ ПЕРЕВОДА ОБУЧАЮЩИХСЯ ИЗ ОДНОЙ</w:t>
      </w:r>
    </w:p>
    <w:p>
      <w:pPr>
        <w:pStyle w:val="2"/>
        <w:jc w:val="center"/>
      </w:pPr>
      <w:r>
        <w:rPr>
          <w:sz w:val="20"/>
        </w:rPr>
        <w:t xml:space="preserve">ОРГАНИЗАЦИИ, ОСУЩЕСТВЛЯЮЩЕЙ ОБРАЗОВАТЕЛЬНУЮ ДЕЯТЕЛЬНОСТЬ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ДОШКОЛЬНОГО ОБРАЗОВАНИЯ,</w:t>
      </w:r>
    </w:p>
    <w:p>
      <w:pPr>
        <w:pStyle w:val="2"/>
        <w:jc w:val="center"/>
      </w:pPr>
      <w:r>
        <w:rPr>
          <w:sz w:val="20"/>
        </w:rPr>
        <w:t xml:space="preserve">В ДРУГИЕ ОРГАНИЗАЦИИ, ОСУЩЕСТВЛЯЮЩИЕ ОБРАЗОВАТЕЛЬНУЮ</w:t>
      </w:r>
    </w:p>
    <w:p>
      <w:pPr>
        <w:pStyle w:val="2"/>
        <w:jc w:val="center"/>
      </w:pPr>
      <w:r>
        <w:rPr>
          <w:sz w:val="20"/>
        </w:rPr>
        <w:t xml:space="preserve">ДЕЯТЕЛЬНОСТЬ ПО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СООТВЕТСТВУЮЩИХ УРОВНЯ И НАПРАВЛЕННОСТИ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15 части 1</w:t>
        </w:r>
      </w:hyperlink>
      <w:r>
        <w:rPr>
          <w:sz w:val="20"/>
        </w:rPr>
        <w:t xml:space="preserve"> и </w:t>
      </w:r>
      <w:hyperlink w:history="0" r:id="rId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9 статьи 34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10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подпунктами 4.2.15</w:t>
        </w:r>
      </w:hyperlink>
      <w:r>
        <w:rPr>
          <w:sz w:val="20"/>
        </w:rPr>
        <w:t xml:space="preserve"> - </w:t>
      </w:r>
      <w:hyperlink w:history="0" r:id="rId1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4.2.17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7" w:tooltip="ПОРЯДОК И УСЛОВИЯ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2" w:tooltip="Приказ Минобрнауки России от 28.12.2015 N 1527 (ред. от 25.06.2020)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&quot; (Зарегистрировано в Минюсте России 02.02.2016 N 40944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28 декабря 2015 г. N 1527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 (зарегистрирован Министерством юстиции Российской Федерации 2 февраля 2016 г., регистрационный N 40944);</w:t>
      </w:r>
    </w:p>
    <w:p>
      <w:pPr>
        <w:pStyle w:val="0"/>
        <w:spacing w:before="200" w:lineRule="auto"/>
        <w:ind w:firstLine="540"/>
        <w:jc w:val="both"/>
      </w:pPr>
      <w:hyperlink w:history="0" r:id="rId13" w:tooltip="Приказ Минпросвещения России от 21.01.2019 N 30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 декабря 2015 г. N 1527&quot; (Зарегистрировано в Мин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21 января 2019 г. N 30 "О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 декабря 2015 г. N 1527" (зарегистрирован Министерством юстиции Российской Федерации 14 февраля 2019 г., регистрационный N 53780);</w:t>
      </w:r>
    </w:p>
    <w:p>
      <w:pPr>
        <w:pStyle w:val="0"/>
        <w:spacing w:before="200" w:lineRule="auto"/>
        <w:ind w:firstLine="540"/>
        <w:jc w:val="both"/>
      </w:pPr>
      <w:hyperlink w:history="0" r:id="rId14" w:tooltip="Приказ Минпросвещения России от 25.06.2020 N 320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 декабря 2015 г. N 1527&quot; (Зарегистрировано в Ми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25 июня 2020 г. N 320 "О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 декабря 2015 г. N 1527" (зарегистрирован Министерством юстиции Российской Федерации 28 июля 2020 г., регистрационный N 59085).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2025 г. и действует до 1 сентября 2030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декабря 2024 г. N 862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ПОРЯДОК И УСЛОВИЯ</w:t>
      </w:r>
    </w:p>
    <w:p>
      <w:pPr>
        <w:pStyle w:val="2"/>
        <w:jc w:val="center"/>
      </w:pPr>
      <w:r>
        <w:rPr>
          <w:sz w:val="20"/>
        </w:rPr>
        <w:t xml:space="preserve">ОСУЩЕСТВЛЕНИЯ ПЕРЕВОДА ОБУЧАЮЩИХСЯ ИЗ ОДНОЙ</w:t>
      </w:r>
    </w:p>
    <w:p>
      <w:pPr>
        <w:pStyle w:val="2"/>
        <w:jc w:val="center"/>
      </w:pPr>
      <w:r>
        <w:rPr>
          <w:sz w:val="20"/>
        </w:rPr>
        <w:t xml:space="preserve">ОРГАНИЗАЦИИ, ОСУЩЕСТВЛЯЮЩЕЙ ОБРАЗОВАТЕЛЬНУЮ ДЕЯТЕЛЬНОСТЬ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ДОШКОЛЬНОГО ОБРАЗОВАНИЯ,</w:t>
      </w:r>
    </w:p>
    <w:p>
      <w:pPr>
        <w:pStyle w:val="2"/>
        <w:jc w:val="center"/>
      </w:pPr>
      <w:r>
        <w:rPr>
          <w:sz w:val="20"/>
        </w:rPr>
        <w:t xml:space="preserve">В ДРУГИЕ ОРГАНИЗАЦИИ, ОСУЩЕСТВЛЯЮЩИЕ ОБРАЗОВАТЕЛЬНУЮ</w:t>
      </w:r>
    </w:p>
    <w:p>
      <w:pPr>
        <w:pStyle w:val="2"/>
        <w:jc w:val="center"/>
      </w:pPr>
      <w:r>
        <w:rPr>
          <w:sz w:val="20"/>
        </w:rPr>
        <w:t xml:space="preserve">ДЕЯТЕЛЬНОСТЬ ПО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СООТВЕТСТВУЮЩИХ УРОВНЯ И НАПРАВЛЕННОСТИ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Перевод несовершеннолетнего обучающегося (далее - обучающийся)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</w:p>
    <w:bookmarkStart w:id="48" w:name="P48"/>
    <w:bookmarkEnd w:id="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 инициативе родителей </w:t>
      </w:r>
      <w:hyperlink w:history="0" r:id="rId15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(законных представителей)</w:t>
        </w:r>
      </w:hyperlink>
      <w:r>
        <w:rPr>
          <w:sz w:val="20"/>
        </w:rPr>
        <w:t xml:space="preserve"> обучающегося;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случае приостановления действия лицензии.</w:t>
      </w:r>
    </w:p>
    <w:bookmarkStart w:id="51" w:name="P51"/>
    <w:bookmarkEnd w:id="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представителей), за исключением случая, указанного в </w:t>
      </w:r>
      <w:hyperlink w:history="0" w:anchor="P48" w:tooltip="а) по инициативе родителей (законных представителей) обучающегося;">
        <w:r>
          <w:rPr>
            <w:sz w:val="20"/>
            <w:color w:val="0000ff"/>
          </w:rPr>
          <w:t xml:space="preserve">подпункте "а" пункта 1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Перевод обучающихся не зависит от периода (времени) учебного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Перевод обучающегося по инициативе его родителей</w:t>
      </w:r>
    </w:p>
    <w:p>
      <w:pPr>
        <w:pStyle w:val="2"/>
        <w:jc w:val="center"/>
      </w:pPr>
      <w:r>
        <w:rPr>
          <w:sz w:val="20"/>
        </w:rPr>
        <w:t xml:space="preserve">(законных представителей)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В случае перевода обучающегося по инициативе его родителей (законных представителей) родители (законные представители) обучающегося осуществляют выбор принимающей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 переводе в государственные или муниципальные принимающие организации родители (законные представители) обучающегося: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обращаются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 </w:t>
      </w:r>
      <w:hyperlink w:history="0" r:id="rId16" w:tooltip="Приказ Минпросвещения России от 15.05.2020 N 236 (ред. от 18.08.2025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{КонсультантПлюс}">
        <w:r>
          <w:rPr>
            <w:sz w:val="20"/>
            <w:color w:val="0000ff"/>
          </w:rPr>
          <w:t xml:space="preserve">пунктами 8</w:t>
        </w:r>
      </w:hyperlink>
      <w:r>
        <w:rPr>
          <w:sz w:val="20"/>
        </w:rPr>
        <w:t xml:space="preserve"> и </w:t>
      </w:r>
      <w:hyperlink w:history="0" r:id="rId17" w:tooltip="Приказ Минпросвещения России от 15.05.2020 N 236 (ред. от 18.08.2025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N 236 &lt;1&gt; (далее - Порядок приема);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(Зарегистрирован Министерством юстиции Российской Федерации 17 июня 2020 г., регистрационный N 58681), с изменениями, внесенными приказами Министерства просвещения Российской Федерации от 8 сентября 2020 г. N 471 (зарегистрирован Министерством юстиции Российской Федерации 30 сентября 2020 г., регистрационный N 60136), от 4 октября 2021 г. N 686 (зарегистрирован Министерством юстиции Российской Федерации 11 ноября 2021 г., регистрационный N 65757) и от 23 января 2023 г. N 50 (зарегистрирован Министерством юстиции Российской Федерации 27 февраля 2023 г., регистрационный N 72449), действует до 28 июня 2026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б) после получения информации о предоставлении места в принимающей организации обращаются в исходную организацию с заявлением об отчислении обучающегося в связи с переводом в принимающую организацию.</w:t>
      </w:r>
    </w:p>
    <w:bookmarkStart w:id="64" w:name="P64"/>
    <w:bookmarkEnd w:id="6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При переводе в частные принимающие организации родители (законные представители) обучающегося: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обращаются, в том числе с использованием информационно-телекоммуникационной сети "Интернет" (далее - сеть Интернет), в выбранную частную принимающую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принимающую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заявлении родителей </w:t>
      </w:r>
      <w:hyperlink w:history="0" r:id="rId18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(законных представителей)</w:t>
        </w:r>
      </w:hyperlink>
      <w:r>
        <w:rPr>
          <w:sz w:val="20"/>
        </w:rPr>
        <w:t xml:space="preserve"> обучающегося об отчислении в порядке перевода в принимающую организацию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фамилия, имя, отчество (при наличии) обучающегося;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дата рождения;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направленность группы;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На основании заявления родителей (законных представителей) обучающегося об отчислении в порядке перевода исходная организация в течение трех рабочих дней со дня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Исходная организация в течение трех рабочих дней со дня подачи заявления выдает родителям (законным представителям) личное дело обучающегося (далее - личное дело) с описью содержащихся в нем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Требование представления других документов в качестве основания для зачисления обучающегося в принимающую организацию в связи с его переводом из исходной организации не допускается.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отсутствии в личном деле копий документов, необходимых для приема в соответствии с </w:t>
      </w:r>
      <w:hyperlink w:history="0" r:id="rId19" w:tooltip="Приказ Минпросвещения России от 15.05.2020 N 236 (ред. от 18.08.2025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приема, принимающая организация вправе запросить такие документы у родителя (законного представителя).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При приеме (переводе)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обучающихся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2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6 статьи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Принимающая организация при зачислении обучающегося, отчисленного из исходной организации, в течение двух рабочих дней со дня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>
      <w:pPr>
        <w:pStyle w:val="0"/>
        <w:jc w:val="both"/>
      </w:pPr>
      <w:r>
        <w:rPr>
          <w:sz w:val="20"/>
        </w:rPr>
      </w:r>
    </w:p>
    <w:bookmarkStart w:id="84" w:name="P84"/>
    <w:bookmarkEnd w:id="84"/>
    <w:p>
      <w:pPr>
        <w:pStyle w:val="2"/>
        <w:outlineLvl w:val="1"/>
        <w:jc w:val="center"/>
      </w:pPr>
      <w:r>
        <w:rPr>
          <w:sz w:val="20"/>
        </w:rPr>
        <w:t xml:space="preserve">III. Перевод обучающихся в случаях прекращения деятельности</w:t>
      </w:r>
    </w:p>
    <w:p>
      <w:pPr>
        <w:pStyle w:val="2"/>
        <w:jc w:val="center"/>
      </w:pPr>
      <w:r>
        <w:rPr>
          <w:sz w:val="20"/>
        </w:rPr>
        <w:t xml:space="preserve">исходной организации, аннулирования лицензии,</w:t>
      </w:r>
    </w:p>
    <w:p>
      <w:pPr>
        <w:pStyle w:val="2"/>
        <w:jc w:val="center"/>
      </w:pPr>
      <w:r>
        <w:rPr>
          <w:sz w:val="20"/>
        </w:rPr>
        <w:t xml:space="preserve">приостановления действия лицензии</w:t>
      </w:r>
    </w:p>
    <w:p>
      <w:pPr>
        <w:pStyle w:val="0"/>
        <w:jc w:val="both"/>
      </w:pPr>
      <w:r>
        <w:rPr>
          <w:sz w:val="20"/>
        </w:rPr>
      </w:r>
    </w:p>
    <w:bookmarkStart w:id="88" w:name="P88"/>
    <w:bookmarkEnd w:id="88"/>
    <w:p>
      <w:pPr>
        <w:pStyle w:val="0"/>
        <w:ind w:firstLine="540"/>
        <w:jc w:val="both"/>
      </w:pPr>
      <w:r>
        <w:rPr>
          <w:sz w:val="20"/>
        </w:rPr>
        <w:t xml:space="preserve">16.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на основании письменных согласий их родителей (законных представителей) на перевод в соответствии с </w:t>
      </w:r>
      <w:hyperlink w:history="0" w:anchor="P51" w:tooltip="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, за исключением случая, указанного в подпункте &quot;а&quot; пункта 1 настоящего Порядка.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настоящего Порядка с указанием сроков предоставления указанных согласий.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Исходная организация в случае прекращения своей деятельности уведомляет родителей </w:t>
      </w:r>
      <w:hyperlink w:history="0" r:id="rId21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(законных представителей)</w:t>
        </w:r>
      </w:hyperlink>
      <w:r>
        <w:rPr>
          <w:sz w:val="20"/>
        </w:rPr>
        <w:t xml:space="preserve"> обучающихся в письменной форме в течение пяти рабочих дней со дня издания распорядительного акта учредителя о прекращении деятельности исходной организации, а также размещает указанное уведомление на своем официальном сайте в сети Интернет. Указанное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Исходная организация обязана уведомить учредителя, родителей (законных представителей) обучающихся в письменной форме о причине, влекущей за собой необходимость перевода обучающихся, а также разместить указанное уведомление на своем официальном сайте в сети Интернет: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случае аннулирования лицензии на осуществление образовательной деятельности - в течение пяти рабочих дней со дня вступления в законную силу решения суда;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приостановления действия лицензии - в течение пяти рабочих дней со дня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Учредитель, за исключением случая, указанного в </w:t>
      </w:r>
      <w:hyperlink w:history="0" w:anchor="P88" w:tooltip="16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на основании письменных согласий их родителей (законных представителей) на перевод в соответствии с пунктом 2 настоящего Порядка с указанием сроков предоставления указанных согласий.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со дня ее получения и включает в себя: наименование принимающей организации (принимающих организаций),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bookmarkStart w:id="95" w:name="P95"/>
    <w:bookmarkEnd w:id="9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bookmarkStart w:id="96" w:name="P96"/>
    <w:bookmarkEnd w:id="9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В случае отказа от перевода в предлагаемую принимающую организацию родители (законные представители) обучающихся указывают об этом в письменном заявлении не позднее сроков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Учредитель исходной организации и (или) уполномоченный им орган управления исходной организацией на основании заявлений, указанных в </w:t>
      </w:r>
      <w:hyperlink w:history="0" w:anchor="P96" w:tooltip="22. В случае отказа от перевода в предлагаемую принимающую организацию родители (законные представители) обучающихся указывают об этом в письменном заявлении не позднее сроков предоставления письменных согласий родителей (законных представителей) обучающихся на перевод обучающихся в принимающую организацию.">
        <w:r>
          <w:rPr>
            <w:sz w:val="20"/>
            <w:color w:val="0000ff"/>
          </w:rPr>
          <w:t xml:space="preserve">пункте 22</w:t>
        </w:r>
      </w:hyperlink>
      <w:r>
        <w:rPr>
          <w:sz w:val="20"/>
        </w:rPr>
        <w:t xml:space="preserve"> настоящего Порядка, обеспечивает перевод обучающихся в соответствии с </w:t>
      </w:r>
      <w:hyperlink w:history="0" w:anchor="P84" w:tooltip="III. Перевод обучающихся в случаях прекращения деятельности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настоящего Порядка в другие принимающие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В случае отказа родителей (законных представителей) обучающегося от предлагаемых в соответствии с </w:t>
      </w:r>
      <w:hyperlink w:history="0" w:anchor="P84" w:tooltip="III. Перевод обучающихся в случаях прекращения деятельности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настоящего Порядка принимающих организаций исходная организация вправе отчислить обучающегося по обстоятельствам, не зависящим от воли обучающегося или родителей (законных представителей) обучающегося из исходной организации, в случаях прекращения деятельности исходной организации, аннулирования лицензии, приостановления действия лицензии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 3 части 2 статьи 61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В случае отказа родителей (законных представителей) обучающегося от перевода в предложенные принимающие организации они вправе обратиться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 </w:t>
      </w:r>
      <w:hyperlink w:history="0" r:id="rId23" w:tooltip="Приказ Минпросвещения России от 15.05.2020 N 236 (ред. от 18.08.2025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{КонсультантПлюс}">
        <w:r>
          <w:rPr>
            <w:sz w:val="20"/>
            <w:color w:val="0000ff"/>
          </w:rPr>
          <w:t xml:space="preserve">пунктами 8</w:t>
        </w:r>
      </w:hyperlink>
      <w:r>
        <w:rPr>
          <w:sz w:val="20"/>
        </w:rPr>
        <w:t xml:space="preserve"> и </w:t>
      </w:r>
      <w:hyperlink w:history="0" r:id="rId24" w:tooltip="Приказ Минпросвещения России от 15.05.2020 N 236 (ред. от 18.08.2025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Порядка приема, а также в частные принимающие организации в порядке, установленном </w:t>
      </w:r>
      <w:hyperlink w:history="0" w:anchor="P64" w:tooltip="6. При переводе в частные принимающие организации родители (законные представители) обучающегося: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В случае, указанном в </w:t>
      </w:r>
      <w:hyperlink w:history="0" w:anchor="P95" w:tooltip="21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">
        <w:r>
          <w:rPr>
            <w:sz w:val="20"/>
            <w:color w:val="0000ff"/>
          </w:rPr>
          <w:t xml:space="preserve">пункте 21</w:t>
        </w:r>
      </w:hyperlink>
      <w:r>
        <w:rPr>
          <w:sz w:val="20"/>
        </w:rPr>
        <w:t xml:space="preserve"> настоящего Порядка,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09.12.2024 N 862</w:t>
            <w:br/>
            <w:t>"Об утверждении Порядка и условий осуществления перевода обучающихся из...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0818&amp;dst=230" TargetMode = "External"/><Relationship Id="rId9" Type="http://schemas.openxmlformats.org/officeDocument/2006/relationships/hyperlink" Target="https://login.consultant.ru/link/?req=doc&amp;base=LAW&amp;n=510818&amp;dst=790" TargetMode = "External"/><Relationship Id="rId10" Type="http://schemas.openxmlformats.org/officeDocument/2006/relationships/hyperlink" Target="https://login.consultant.ru/link/?req=doc&amp;base=LAW&amp;n=499281&amp;dst=29" TargetMode = "External"/><Relationship Id="rId11" Type="http://schemas.openxmlformats.org/officeDocument/2006/relationships/hyperlink" Target="https://login.consultant.ru/link/?req=doc&amp;base=LAW&amp;n=499281&amp;dst=31" TargetMode = "External"/><Relationship Id="rId12" Type="http://schemas.openxmlformats.org/officeDocument/2006/relationships/hyperlink" Target="https://login.consultant.ru/link/?req=doc&amp;base=LAW&amp;n=358480" TargetMode = "External"/><Relationship Id="rId13" Type="http://schemas.openxmlformats.org/officeDocument/2006/relationships/hyperlink" Target="https://login.consultant.ru/link/?req=doc&amp;base=LAW&amp;n=318274" TargetMode = "External"/><Relationship Id="rId14" Type="http://schemas.openxmlformats.org/officeDocument/2006/relationships/hyperlink" Target="https://login.consultant.ru/link/?req=doc&amp;base=LAW&amp;n=358441" TargetMode = "External"/><Relationship Id="rId15" Type="http://schemas.openxmlformats.org/officeDocument/2006/relationships/hyperlink" Target="https://login.consultant.ru/link/?req=doc&amp;base=LAW&amp;n=99661&amp;dst=100004" TargetMode = "External"/><Relationship Id="rId16" Type="http://schemas.openxmlformats.org/officeDocument/2006/relationships/hyperlink" Target="https://login.consultant.ru/link/?req=doc&amp;base=LAW&amp;n=518938&amp;dst=100040" TargetMode = "External"/><Relationship Id="rId17" Type="http://schemas.openxmlformats.org/officeDocument/2006/relationships/hyperlink" Target="https://login.consultant.ru/link/?req=doc&amp;base=LAW&amp;n=518938&amp;dst=100054" TargetMode = "External"/><Relationship Id="rId18" Type="http://schemas.openxmlformats.org/officeDocument/2006/relationships/hyperlink" Target="https://login.consultant.ru/link/?req=doc&amp;base=LAW&amp;n=99661&amp;dst=100004" TargetMode = "External"/><Relationship Id="rId19" Type="http://schemas.openxmlformats.org/officeDocument/2006/relationships/hyperlink" Target="https://login.consultant.ru/link/?req=doc&amp;base=LAW&amp;n=518938&amp;dst=100013" TargetMode = "External"/><Relationship Id="rId20" Type="http://schemas.openxmlformats.org/officeDocument/2006/relationships/hyperlink" Target="https://login.consultant.ru/link/?req=doc&amp;base=LAW&amp;n=510818&amp;dst=153" TargetMode = "External"/><Relationship Id="rId21" Type="http://schemas.openxmlformats.org/officeDocument/2006/relationships/hyperlink" Target="https://login.consultant.ru/link/?req=doc&amp;base=LAW&amp;n=99661&amp;dst=100004" TargetMode = "External"/><Relationship Id="rId22" Type="http://schemas.openxmlformats.org/officeDocument/2006/relationships/hyperlink" Target="https://login.consultant.ru/link/?req=doc&amp;base=LAW&amp;n=510818&amp;dst=100859" TargetMode = "External"/><Relationship Id="rId23" Type="http://schemas.openxmlformats.org/officeDocument/2006/relationships/hyperlink" Target="https://login.consultant.ru/link/?req=doc&amp;base=LAW&amp;n=518938&amp;dst=100040" TargetMode = "External"/><Relationship Id="rId24" Type="http://schemas.openxmlformats.org/officeDocument/2006/relationships/hyperlink" Target="https://login.consultant.ru/link/?req=doc&amp;base=LAW&amp;n=518938&amp;dst=10005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09.12.2024 N 862
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
(Зарегистрировано в Минюсте России 24.01.2025 N 81023)</dc:title>
  <dcterms:created xsi:type="dcterms:W3CDTF">2026-02-17T07:14:24Z</dcterms:created>
</cp:coreProperties>
</file>